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48E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179DF8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p w14:paraId="05A3983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 w14:paraId="3EA90B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default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8340" w:type="dxa"/>
        <w:tblInd w:w="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017"/>
        <w:gridCol w:w="1995"/>
        <w:gridCol w:w="1545"/>
      </w:tblGrid>
      <w:tr w14:paraId="6CD69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83" w:type="dxa"/>
            <w:tcBorders>
              <w:right w:val="single" w:color="auto" w:sz="4" w:space="0"/>
            </w:tcBorders>
            <w:vAlign w:val="center"/>
          </w:tcPr>
          <w:p w14:paraId="4608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017" w:type="dxa"/>
            <w:tcBorders>
              <w:left w:val="single" w:color="auto" w:sz="4" w:space="0"/>
            </w:tcBorders>
            <w:vAlign w:val="center"/>
          </w:tcPr>
          <w:p w14:paraId="2162B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1995" w:type="dxa"/>
            <w:vAlign w:val="center"/>
          </w:tcPr>
          <w:p w14:paraId="265264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磋商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1545" w:type="dxa"/>
            <w:vAlign w:val="center"/>
          </w:tcPr>
          <w:p w14:paraId="6BF509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折扣率</w:t>
            </w:r>
          </w:p>
        </w:tc>
      </w:tr>
      <w:tr w14:paraId="1A7454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783" w:type="dxa"/>
            <w:tcBorders>
              <w:right w:val="single" w:color="auto" w:sz="4" w:space="0"/>
            </w:tcBorders>
            <w:vAlign w:val="center"/>
          </w:tcPr>
          <w:p w14:paraId="78BE86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学校2025年新生</w:t>
            </w:r>
          </w:p>
          <w:p w14:paraId="18BEA4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体检服务</w:t>
            </w:r>
          </w:p>
        </w:tc>
        <w:tc>
          <w:tcPr>
            <w:tcW w:w="2017" w:type="dxa"/>
            <w:tcBorders>
              <w:left w:val="single" w:color="auto" w:sz="4" w:space="0"/>
            </w:tcBorders>
            <w:vAlign w:val="center"/>
          </w:tcPr>
          <w:p w14:paraId="5DFA4AC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379790元</w:t>
            </w:r>
          </w:p>
        </w:tc>
        <w:tc>
          <w:tcPr>
            <w:tcW w:w="1995" w:type="dxa"/>
            <w:vAlign w:val="center"/>
          </w:tcPr>
          <w:p w14:paraId="400BE5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29F29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74E2B9B3">
      <w:pPr>
        <w:pStyle w:val="2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表中预算控制价为2025年新生体检预算总金额，投标报价应包含体检费、服务费、税费等一切费用，且不得高于预算控制价。折扣率=（磋商报价/预算控制价）×100%。成交单价按中高职学生体检收费标准费乘以折扣率计算。</w:t>
      </w:r>
    </w:p>
    <w:p w14:paraId="38DD45A7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4396094B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30A032F4"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 w14:paraId="1C44347C"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1EEB1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</w:p>
    <w:p w14:paraId="09A78E0F"/>
    <w:p w14:paraId="3E3966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49F9"/>
    <w:rsid w:val="000554B0"/>
    <w:rsid w:val="0BA649F9"/>
    <w:rsid w:val="374259B8"/>
    <w:rsid w:val="40830F63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910</Characters>
  <Lines>0</Lines>
  <Paragraphs>0</Paragraphs>
  <TotalTime>0</TotalTime>
  <ScaleCrop>false</ScaleCrop>
  <LinksUpToDate>false</LinksUpToDate>
  <CharactersWithSpaces>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2025-09-16T06:25:00Z</dcterms:created>
  <dc:creator>XX.</dc:creator>
  <cp:lastModifiedBy>XX.</cp:lastModifiedBy>
  <dcterms:modified xsi:type="dcterms:W3CDTF">2025-09-16T06:44:11Z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8184E27395AE4BD2BE68FA0AE0DC8194_13</vt:lpwstr>
  </property>
  <property fmtid="{D5CDD505-2E9C-101B-9397-08002B2CF9AE}" pid="4" name="KSOTemplateDocerSaveRecord">
    <vt:lpwstr>eyJoZGlkIjoiNGY2YTAzMmEyMDBmOTE5MzdmNjM0ODNhNDYyOTQwOTYiLCJ1c2VySWQiOiI2ODM4NTkyNTUifQ==</vt:lpwstr>
  </property>
</Properties>
</file>