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CB1E">
      <w:pPr>
        <w:jc w:val="left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附件1：</w:t>
      </w:r>
    </w:p>
    <w:p w14:paraId="0501DE37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8920FE5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路灯维修报价表</w:t>
      </w:r>
    </w:p>
    <w:p w14:paraId="1FBEAA83">
      <w:pPr>
        <w:jc w:val="right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              单位：元</w:t>
      </w:r>
    </w:p>
    <w:tbl>
      <w:tblPr>
        <w:tblStyle w:val="5"/>
        <w:tblpPr w:leftFromText="180" w:rightFromText="180" w:vertAnchor="text" w:horzAnchor="page" w:tblpXSpec="center" w:tblpY="148"/>
        <w:tblOverlap w:val="never"/>
        <w:tblW w:w="102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351"/>
        <w:gridCol w:w="2211"/>
        <w:gridCol w:w="853"/>
        <w:gridCol w:w="1026"/>
        <w:gridCol w:w="758"/>
        <w:gridCol w:w="1058"/>
        <w:gridCol w:w="1279"/>
      </w:tblGrid>
      <w:tr w14:paraId="12ED4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40" w:type="dxa"/>
            <w:vAlign w:val="top"/>
          </w:tcPr>
          <w:p w14:paraId="6F5800C7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351" w:type="dxa"/>
            <w:vAlign w:val="top"/>
          </w:tcPr>
          <w:p w14:paraId="61826B78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211" w:type="dxa"/>
            <w:vAlign w:val="top"/>
          </w:tcPr>
          <w:p w14:paraId="50385F19">
            <w:pPr>
              <w:pStyle w:val="4"/>
              <w:spacing w:before="113" w:line="240" w:lineRule="auto"/>
              <w:jc w:val="center"/>
              <w:rPr>
                <w:rFonts w:hint="default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项目参数</w:t>
            </w:r>
          </w:p>
        </w:tc>
        <w:tc>
          <w:tcPr>
            <w:tcW w:w="853" w:type="dxa"/>
            <w:vAlign w:val="top"/>
          </w:tcPr>
          <w:p w14:paraId="56495B55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26" w:type="dxa"/>
            <w:vAlign w:val="top"/>
          </w:tcPr>
          <w:p w14:paraId="6AAFD110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工程量</w:t>
            </w:r>
          </w:p>
        </w:tc>
        <w:tc>
          <w:tcPr>
            <w:tcW w:w="758" w:type="dxa"/>
            <w:vAlign w:val="top"/>
          </w:tcPr>
          <w:p w14:paraId="04FBBCB9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058" w:type="dxa"/>
            <w:vAlign w:val="top"/>
          </w:tcPr>
          <w:p w14:paraId="0A96CD5E">
            <w:pPr>
              <w:pStyle w:val="4"/>
              <w:spacing w:before="113" w:line="240" w:lineRule="auto"/>
              <w:jc w:val="center"/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总价</w:t>
            </w:r>
          </w:p>
        </w:tc>
        <w:tc>
          <w:tcPr>
            <w:tcW w:w="1279" w:type="dxa"/>
            <w:vAlign w:val="top"/>
          </w:tcPr>
          <w:p w14:paraId="48E566F4">
            <w:pPr>
              <w:pStyle w:val="4"/>
              <w:tabs>
                <w:tab w:val="left" w:pos="463"/>
              </w:tabs>
              <w:spacing w:before="113" w:line="240" w:lineRule="auto"/>
              <w:jc w:val="left"/>
              <w:rPr>
                <w:rFonts w:hint="default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供应商报价</w:t>
            </w:r>
          </w:p>
        </w:tc>
      </w:tr>
      <w:tr w14:paraId="41E61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40" w:type="dxa"/>
            <w:vAlign w:val="center"/>
          </w:tcPr>
          <w:p w14:paraId="61CFF67F">
            <w:pPr>
              <w:pStyle w:val="4"/>
              <w:spacing w:before="113" w:line="240" w:lineRule="auto"/>
              <w:ind w:left="294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51" w:type="dxa"/>
            <w:vAlign w:val="center"/>
          </w:tcPr>
          <w:p w14:paraId="1B9FA3D2">
            <w:pPr>
              <w:pStyle w:val="4"/>
              <w:spacing w:before="113"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更换4*3BVR</w:t>
            </w: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电缆</w:t>
            </w:r>
          </w:p>
        </w:tc>
        <w:tc>
          <w:tcPr>
            <w:tcW w:w="2211" w:type="dxa"/>
            <w:vAlign w:val="center"/>
          </w:tcPr>
          <w:p w14:paraId="6D886186">
            <w:pPr>
              <w:pStyle w:val="4"/>
              <w:spacing w:before="113"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品牌，国标，</w:t>
            </w:r>
          </w:p>
        </w:tc>
        <w:tc>
          <w:tcPr>
            <w:tcW w:w="853" w:type="dxa"/>
            <w:vAlign w:val="center"/>
          </w:tcPr>
          <w:p w14:paraId="7479591F">
            <w:pPr>
              <w:pStyle w:val="4"/>
              <w:spacing w:before="113" w:line="240" w:lineRule="auto"/>
              <w:ind w:left="277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26" w:type="dxa"/>
            <w:vAlign w:val="center"/>
          </w:tcPr>
          <w:p w14:paraId="08277E74">
            <w:pPr>
              <w:pStyle w:val="4"/>
              <w:spacing w:before="113" w:line="24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pacing w:val="1"/>
                <w:position w:val="1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758" w:type="dxa"/>
            <w:vAlign w:val="center"/>
          </w:tcPr>
          <w:p w14:paraId="45F05CD7">
            <w:pPr>
              <w:pStyle w:val="4"/>
              <w:spacing w:before="113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position w:val="1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 w14:paraId="1B6C045F">
            <w:pPr>
              <w:pStyle w:val="4"/>
              <w:spacing w:before="113" w:line="240" w:lineRule="auto"/>
              <w:ind w:left="299"/>
              <w:jc w:val="both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  <w:t>33000</w:t>
            </w:r>
          </w:p>
        </w:tc>
        <w:tc>
          <w:tcPr>
            <w:tcW w:w="1279" w:type="dxa"/>
            <w:vAlign w:val="center"/>
          </w:tcPr>
          <w:p w14:paraId="010F4633">
            <w:pPr>
              <w:pStyle w:val="4"/>
              <w:spacing w:before="113" w:line="240" w:lineRule="auto"/>
              <w:ind w:left="299"/>
              <w:jc w:val="both"/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221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0" w:type="dxa"/>
            <w:vAlign w:val="center"/>
          </w:tcPr>
          <w:p w14:paraId="003D6C64">
            <w:pPr>
              <w:pStyle w:val="4"/>
              <w:spacing w:before="131" w:line="240" w:lineRule="auto"/>
              <w:ind w:left="281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51" w:type="dxa"/>
            <w:vAlign w:val="center"/>
          </w:tcPr>
          <w:p w14:paraId="220054E0">
            <w:pPr>
              <w:pStyle w:val="4"/>
              <w:spacing w:before="130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32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highlight w:val="none"/>
                <w:lang w:val="en-US" w:eastAsia="zh-CN"/>
              </w:rPr>
              <w:t>PE</w:t>
            </w: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线管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highlight w:val="none"/>
                <w:lang w:val="en-US" w:eastAsia="zh-CN"/>
              </w:rPr>
              <w:t>含配件）</w:t>
            </w:r>
          </w:p>
        </w:tc>
        <w:tc>
          <w:tcPr>
            <w:tcW w:w="2211" w:type="dxa"/>
            <w:vAlign w:val="center"/>
          </w:tcPr>
          <w:p w14:paraId="45EC5637">
            <w:pPr>
              <w:pStyle w:val="4"/>
              <w:spacing w:before="130"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853" w:type="dxa"/>
            <w:vAlign w:val="center"/>
          </w:tcPr>
          <w:p w14:paraId="1CD3638A">
            <w:pPr>
              <w:pStyle w:val="4"/>
              <w:spacing w:before="131" w:line="240" w:lineRule="auto"/>
              <w:ind w:left="277"/>
              <w:jc w:val="both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026" w:type="dxa"/>
            <w:vAlign w:val="center"/>
          </w:tcPr>
          <w:p w14:paraId="665A5AD8">
            <w:pPr>
              <w:pStyle w:val="4"/>
              <w:spacing w:before="131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position w:val="1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758" w:type="dxa"/>
            <w:vAlign w:val="center"/>
          </w:tcPr>
          <w:p w14:paraId="7DBDF36B">
            <w:pPr>
              <w:pStyle w:val="4"/>
              <w:spacing w:before="131"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1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58" w:type="dxa"/>
            <w:vAlign w:val="center"/>
          </w:tcPr>
          <w:p w14:paraId="63976BA9">
            <w:pPr>
              <w:pStyle w:val="4"/>
              <w:spacing w:before="131" w:line="240" w:lineRule="auto"/>
              <w:ind w:left="258"/>
              <w:jc w:val="both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position w:val="1"/>
                <w:sz w:val="24"/>
                <w:szCs w:val="24"/>
                <w:highlight w:val="none"/>
                <w:lang w:val="en-US" w:eastAsia="zh-CN"/>
              </w:rPr>
              <w:t>2400</w:t>
            </w:r>
          </w:p>
        </w:tc>
        <w:tc>
          <w:tcPr>
            <w:tcW w:w="1279" w:type="dxa"/>
            <w:vAlign w:val="center"/>
          </w:tcPr>
          <w:p w14:paraId="1CF319EB">
            <w:pPr>
              <w:pStyle w:val="4"/>
              <w:spacing w:before="131" w:line="240" w:lineRule="auto"/>
              <w:ind w:left="258"/>
              <w:jc w:val="both"/>
              <w:rPr>
                <w:rFonts w:hint="eastAsia"/>
                <w:color w:val="auto"/>
                <w:spacing w:val="1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57E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40" w:type="dxa"/>
            <w:vAlign w:val="center"/>
          </w:tcPr>
          <w:p w14:paraId="7C442F38">
            <w:pPr>
              <w:pStyle w:val="4"/>
              <w:spacing w:before="135" w:line="240" w:lineRule="auto"/>
              <w:ind w:left="283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51" w:type="dxa"/>
            <w:vAlign w:val="center"/>
          </w:tcPr>
          <w:p w14:paraId="48E23E44">
            <w:pPr>
              <w:pStyle w:val="4"/>
              <w:spacing w:before="136"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8"/>
                <w:sz w:val="24"/>
                <w:szCs w:val="24"/>
                <w:highlight w:val="none"/>
              </w:rPr>
              <w:t>地面开挖及恢复</w:t>
            </w:r>
          </w:p>
        </w:tc>
        <w:tc>
          <w:tcPr>
            <w:tcW w:w="2211" w:type="dxa"/>
            <w:vAlign w:val="center"/>
          </w:tcPr>
          <w:p w14:paraId="5A94909F">
            <w:pPr>
              <w:pStyle w:val="4"/>
              <w:spacing w:before="135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草皮、透水砖、水泥道路上，平均价</w:t>
            </w:r>
          </w:p>
        </w:tc>
        <w:tc>
          <w:tcPr>
            <w:tcW w:w="853" w:type="dxa"/>
            <w:vAlign w:val="center"/>
          </w:tcPr>
          <w:p w14:paraId="108CAD0E">
            <w:pPr>
              <w:pStyle w:val="4"/>
              <w:spacing w:before="136" w:line="240" w:lineRule="auto"/>
              <w:ind w:left="281"/>
              <w:jc w:val="both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026" w:type="dxa"/>
            <w:vAlign w:val="center"/>
          </w:tcPr>
          <w:p w14:paraId="0B711D3A">
            <w:pPr>
              <w:pStyle w:val="4"/>
              <w:spacing w:before="135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758" w:type="dxa"/>
            <w:vAlign w:val="center"/>
          </w:tcPr>
          <w:p w14:paraId="1299BC58">
            <w:pPr>
              <w:pStyle w:val="4"/>
              <w:spacing w:before="135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058" w:type="dxa"/>
            <w:vAlign w:val="center"/>
          </w:tcPr>
          <w:p w14:paraId="5E44308D">
            <w:pPr>
              <w:pStyle w:val="4"/>
              <w:spacing w:before="135" w:line="240" w:lineRule="auto"/>
              <w:ind w:left="311"/>
              <w:jc w:val="both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1279" w:type="dxa"/>
            <w:vAlign w:val="center"/>
          </w:tcPr>
          <w:p w14:paraId="34767B13">
            <w:pPr>
              <w:pStyle w:val="4"/>
              <w:spacing w:before="135" w:line="240" w:lineRule="auto"/>
              <w:ind w:left="311"/>
              <w:jc w:val="both"/>
              <w:rPr>
                <w:rFonts w:hint="eastAsia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F1D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Align w:val="center"/>
          </w:tcPr>
          <w:p w14:paraId="33BD40F8">
            <w:pPr>
              <w:pStyle w:val="4"/>
              <w:spacing w:before="119" w:line="240" w:lineRule="auto"/>
              <w:ind w:left="278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51" w:type="dxa"/>
            <w:vAlign w:val="center"/>
          </w:tcPr>
          <w:p w14:paraId="13800070">
            <w:pPr>
              <w:pStyle w:val="4"/>
              <w:spacing w:before="113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highlight w:val="none"/>
                <w:lang w:val="en-US" w:eastAsia="zh-CN"/>
              </w:rPr>
              <w:t>更换72W以上,LED路灯灯头</w:t>
            </w:r>
          </w:p>
        </w:tc>
        <w:tc>
          <w:tcPr>
            <w:tcW w:w="2211" w:type="dxa"/>
            <w:vAlign w:val="center"/>
          </w:tcPr>
          <w:p w14:paraId="648A77F7">
            <w:pPr>
              <w:pStyle w:val="4"/>
              <w:spacing w:before="118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详见甲方提供参考图片</w:t>
            </w:r>
          </w:p>
        </w:tc>
        <w:tc>
          <w:tcPr>
            <w:tcW w:w="853" w:type="dxa"/>
            <w:vAlign w:val="center"/>
          </w:tcPr>
          <w:p w14:paraId="51235DC0">
            <w:pPr>
              <w:pStyle w:val="4"/>
              <w:spacing w:before="119" w:line="240" w:lineRule="auto"/>
              <w:ind w:left="278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盏</w:t>
            </w:r>
          </w:p>
        </w:tc>
        <w:tc>
          <w:tcPr>
            <w:tcW w:w="1026" w:type="dxa"/>
            <w:vAlign w:val="center"/>
          </w:tcPr>
          <w:p w14:paraId="0503CE4E">
            <w:pPr>
              <w:pStyle w:val="4"/>
              <w:spacing w:before="119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position w:val="1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758" w:type="dxa"/>
            <w:vAlign w:val="center"/>
          </w:tcPr>
          <w:p w14:paraId="56A38907">
            <w:pPr>
              <w:pStyle w:val="4"/>
              <w:spacing w:before="119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  <w:t>380</w:t>
            </w:r>
          </w:p>
        </w:tc>
        <w:tc>
          <w:tcPr>
            <w:tcW w:w="1058" w:type="dxa"/>
            <w:vAlign w:val="center"/>
          </w:tcPr>
          <w:p w14:paraId="18967E27">
            <w:pPr>
              <w:pStyle w:val="4"/>
              <w:spacing w:before="119" w:line="240" w:lineRule="auto"/>
              <w:ind w:left="298"/>
              <w:jc w:val="both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  <w:t>25080</w:t>
            </w:r>
          </w:p>
        </w:tc>
        <w:tc>
          <w:tcPr>
            <w:tcW w:w="1279" w:type="dxa"/>
            <w:vAlign w:val="center"/>
          </w:tcPr>
          <w:p w14:paraId="5C4B1E7A">
            <w:pPr>
              <w:pStyle w:val="4"/>
              <w:spacing w:before="119" w:line="240" w:lineRule="auto"/>
              <w:ind w:left="298"/>
              <w:jc w:val="both"/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149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Align w:val="center"/>
          </w:tcPr>
          <w:p w14:paraId="088D6198">
            <w:pPr>
              <w:pStyle w:val="4"/>
              <w:spacing w:before="120" w:line="240" w:lineRule="auto"/>
              <w:ind w:left="283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51" w:type="dxa"/>
            <w:vAlign w:val="center"/>
          </w:tcPr>
          <w:p w14:paraId="14AF3D68">
            <w:pPr>
              <w:pStyle w:val="4"/>
              <w:spacing w:before="121"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200W投屏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>灯</w:t>
            </w:r>
          </w:p>
        </w:tc>
        <w:tc>
          <w:tcPr>
            <w:tcW w:w="2211" w:type="dxa"/>
            <w:vAlign w:val="center"/>
          </w:tcPr>
          <w:p w14:paraId="1B702F73">
            <w:pPr>
              <w:pStyle w:val="4"/>
              <w:spacing w:before="120"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highlight w:val="none"/>
                <w:lang w:val="en-US" w:eastAsia="zh-CN"/>
              </w:rPr>
              <w:t>篮球</w:t>
            </w: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操场</w:t>
            </w:r>
          </w:p>
        </w:tc>
        <w:tc>
          <w:tcPr>
            <w:tcW w:w="853" w:type="dxa"/>
            <w:vAlign w:val="center"/>
          </w:tcPr>
          <w:p w14:paraId="303D1037">
            <w:pPr>
              <w:pStyle w:val="4"/>
              <w:spacing w:before="121" w:line="240" w:lineRule="auto"/>
              <w:ind w:left="278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盏</w:t>
            </w:r>
          </w:p>
        </w:tc>
        <w:tc>
          <w:tcPr>
            <w:tcW w:w="1026" w:type="dxa"/>
            <w:vAlign w:val="center"/>
          </w:tcPr>
          <w:p w14:paraId="59683B02">
            <w:pPr>
              <w:pStyle w:val="4"/>
              <w:spacing w:before="120"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position w:val="1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58" w:type="dxa"/>
            <w:vAlign w:val="center"/>
          </w:tcPr>
          <w:p w14:paraId="41D8EACF">
            <w:pPr>
              <w:pStyle w:val="4"/>
              <w:spacing w:before="120" w:line="24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  <w:t>380</w:t>
            </w:r>
          </w:p>
        </w:tc>
        <w:tc>
          <w:tcPr>
            <w:tcW w:w="1058" w:type="dxa"/>
            <w:vAlign w:val="center"/>
          </w:tcPr>
          <w:p w14:paraId="1FDCB691">
            <w:pPr>
              <w:pStyle w:val="4"/>
              <w:spacing w:before="120" w:line="240" w:lineRule="auto"/>
              <w:ind w:left="351"/>
              <w:jc w:val="both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  <w:t>1900</w:t>
            </w:r>
          </w:p>
        </w:tc>
        <w:tc>
          <w:tcPr>
            <w:tcW w:w="1279" w:type="dxa"/>
            <w:vAlign w:val="center"/>
          </w:tcPr>
          <w:p w14:paraId="43BC20E6">
            <w:pPr>
              <w:pStyle w:val="4"/>
              <w:spacing w:before="120" w:line="240" w:lineRule="auto"/>
              <w:ind w:left="351"/>
              <w:jc w:val="both"/>
              <w:rPr>
                <w:rFonts w:hint="eastAsia"/>
                <w:color w:val="auto"/>
                <w:spacing w:val="2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BE2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9" w:type="dxa"/>
            <w:gridSpan w:val="6"/>
            <w:vAlign w:val="center"/>
          </w:tcPr>
          <w:p w14:paraId="6D0996E5">
            <w:pPr>
              <w:pStyle w:val="4"/>
              <w:spacing w:before="113"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7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058" w:type="dxa"/>
            <w:vAlign w:val="center"/>
          </w:tcPr>
          <w:p w14:paraId="5314BACA">
            <w:pPr>
              <w:pStyle w:val="4"/>
              <w:spacing w:before="120" w:line="240" w:lineRule="auto"/>
              <w:ind w:left="351"/>
              <w:jc w:val="both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77380</w:t>
            </w:r>
          </w:p>
        </w:tc>
        <w:tc>
          <w:tcPr>
            <w:tcW w:w="1279" w:type="dxa"/>
            <w:vAlign w:val="center"/>
          </w:tcPr>
          <w:p w14:paraId="16AB2C86">
            <w:pPr>
              <w:pStyle w:val="4"/>
              <w:spacing w:before="120" w:line="240" w:lineRule="auto"/>
              <w:ind w:left="351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1EE65F1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7A201D11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122DBAE4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77DC1F7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568D73E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4B98F35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A6073EA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22968C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4553D852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9FFD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0F36651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190</Characters>
  <Lines>0</Lines>
  <Paragraphs>0</Paragraphs>
  <TotalTime>2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9341CE2F25504AD3A48E31FFD323AD84_13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